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14" w:rsidRPr="00285214" w:rsidRDefault="00285214" w:rsidP="00285214">
      <w:pPr>
        <w:shd w:val="clear" w:color="auto" w:fill="FFFFFF"/>
        <w:spacing w:before="225" w:after="225"/>
        <w:jc w:val="center"/>
        <w:outlineLvl w:val="1"/>
        <w:rPr>
          <w:rFonts w:ascii="Helvetica" w:eastAsia="Times New Roman" w:hAnsi="Helvetica" w:cs="Helvetica"/>
          <w:b/>
          <w:bCs/>
          <w:color w:val="333333"/>
          <w:sz w:val="27"/>
          <w:szCs w:val="27"/>
        </w:rPr>
      </w:pPr>
      <w:r>
        <w:rPr>
          <w:rFonts w:ascii="Helvetica" w:eastAsia="Times New Roman" w:hAnsi="Helvetica" w:cs="Helvetica"/>
          <w:b/>
          <w:bCs/>
          <w:color w:val="333333"/>
          <w:sz w:val="27"/>
          <w:szCs w:val="27"/>
        </w:rPr>
        <w:t>Bērnu tautas deju</w:t>
      </w:r>
      <w:r w:rsidR="00755442">
        <w:rPr>
          <w:rFonts w:ascii="Helvetica" w:eastAsia="Times New Roman" w:hAnsi="Helvetica" w:cs="Helvetica"/>
          <w:b/>
          <w:bCs/>
          <w:color w:val="333333"/>
          <w:sz w:val="27"/>
          <w:szCs w:val="27"/>
        </w:rPr>
        <w:t xml:space="preserve"> festivāls</w:t>
      </w:r>
      <w:r w:rsidRPr="00285214">
        <w:rPr>
          <w:rFonts w:ascii="Helvetica" w:eastAsia="Times New Roman" w:hAnsi="Helvetica" w:cs="Helvetica"/>
          <w:b/>
          <w:bCs/>
          <w:color w:val="333333"/>
          <w:sz w:val="27"/>
          <w:szCs w:val="27"/>
        </w:rPr>
        <w:t xml:space="preserve"> "Latvju bērni danci veda" Tukumā</w:t>
      </w:r>
    </w:p>
    <w:p w:rsidR="00285214" w:rsidRDefault="00285214" w:rsidP="00285214">
      <w:pPr>
        <w:shd w:val="clear" w:color="auto" w:fill="FFFFFF"/>
        <w:jc w:val="center"/>
        <w:rPr>
          <w:rFonts w:ascii="Helvetica" w:eastAsia="Times New Roman" w:hAnsi="Helvetica" w:cs="Helvetica"/>
          <w:color w:val="333333"/>
          <w:sz w:val="18"/>
          <w:szCs w:val="18"/>
        </w:rPr>
      </w:pPr>
    </w:p>
    <w:p w:rsidR="00285214" w:rsidRPr="00285214" w:rsidRDefault="00195EFD" w:rsidP="00285214">
      <w:pPr>
        <w:shd w:val="clear" w:color="auto" w:fill="FFFFFF"/>
        <w:jc w:val="center"/>
        <w:rPr>
          <w:rFonts w:ascii="Helvetica" w:eastAsia="Times New Roman" w:hAnsi="Helvetica" w:cs="Helvetica"/>
          <w:color w:val="333333"/>
          <w:sz w:val="18"/>
          <w:szCs w:val="18"/>
        </w:rPr>
      </w:pPr>
      <w:bookmarkStart w:id="0" w:name="_GoBack"/>
      <w:bookmarkEnd w:id="0"/>
      <w:r w:rsidRPr="00C92F84">
        <w:rPr>
          <w:noProof/>
        </w:rPr>
        <w:drawing>
          <wp:inline distT="0" distB="0" distL="0" distR="0" wp14:anchorId="4A38C300" wp14:editId="7E9DB58E">
            <wp:extent cx="1965576" cy="1924050"/>
            <wp:effectExtent l="0" t="0" r="0" b="0"/>
            <wp:docPr id="2" name="Picture 3">
              <a:extLst xmlns:a="http://schemas.openxmlformats.org/drawingml/2006/main">
                <a:ext uri="{FF2B5EF4-FFF2-40B4-BE49-F238E27FC236}">
                  <a16:creationId xmlns:a16="http://schemas.microsoft.com/office/drawing/2014/main" id="{4C2547A8-795A-4C27-9AF7-FBBC147E3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4C2547A8-795A-4C27-9AF7-FBBC147E3C6A}"/>
                        </a:ext>
                      </a:extLst>
                    </pic:cNvPr>
                    <pic:cNvPicPr>
                      <a:picLocks noChangeAspect="1"/>
                    </pic:cNvPicPr>
                  </pic:nvPicPr>
                  <pic:blipFill>
                    <a:blip r:embed="rId4"/>
                    <a:stretch>
                      <a:fillRect/>
                    </a:stretch>
                  </pic:blipFill>
                  <pic:spPr>
                    <a:xfrm>
                      <a:off x="0" y="0"/>
                      <a:ext cx="1981674" cy="1939808"/>
                    </a:xfrm>
                    <a:prstGeom prst="rect">
                      <a:avLst/>
                    </a:prstGeom>
                  </pic:spPr>
                </pic:pic>
              </a:graphicData>
            </a:graphic>
          </wp:inline>
        </w:drawing>
      </w:r>
    </w:p>
    <w:p w:rsidR="00285214" w:rsidRDefault="00285214" w:rsidP="00285214">
      <w:pPr>
        <w:shd w:val="clear" w:color="auto" w:fill="FFFFFF"/>
        <w:jc w:val="both"/>
        <w:rPr>
          <w:rFonts w:ascii="Helvetica" w:eastAsia="Times New Roman" w:hAnsi="Helvetica" w:cs="Helvetica"/>
          <w:color w:val="333333"/>
          <w:sz w:val="18"/>
          <w:szCs w:val="18"/>
        </w:rPr>
      </w:pPr>
    </w:p>
    <w:p w:rsidR="00285214" w:rsidRPr="00E4733B" w:rsidRDefault="00285214" w:rsidP="00285214">
      <w:pPr>
        <w:shd w:val="clear" w:color="auto" w:fill="FFFFFF"/>
        <w:ind w:firstLine="720"/>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Mirdzošas acis, koši tautas tērpi, neliels satraukums, bērnu čalas un smiekli. Tik koši un priecīgi tika pavadīts bērnu deju festivāls „Latvju bērni danci veda” Tukumā 3.jūnijā. Tukums tika pieskandināts ar deju mūziku un piedimdināts ar raitiem deju soļiem. Meiteņu plīvojošie brunči, puišu staltie augumi, solis pie soļa - un viss varēja notikt! </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p>
    <w:p w:rsidR="00285214" w:rsidRPr="00E4733B" w:rsidRDefault="00285214" w:rsidP="00195EFD">
      <w:pPr>
        <w:shd w:val="clear" w:color="auto" w:fill="FFFFFF"/>
        <w:ind w:firstLine="720"/>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Kādam dejotājam šī bija pati pirmā uzstāšanās reize, kādam tā bija ilgi gaidītā atkal satikšanās deju laukumā, bet kādam tā bija pēdējā uzstāšanās kopā ar savu bērnības kolektīvu. Noteikti katram no dejotājiem šī iespēja sadejoties deju takā Tukumā paliks mīļā atmiņā uz ilgiem laikiem. Laimes un prieka sajūta, ka atkal varam būt kopā, bija redzama ikvienā dejotājā un deju kolektīva vadītājā.</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Festivālā pulcējās dejotāji no visas Latvijas - kopā 57 deju kolektīvi ar vairāk nekā 2100 dejotājiem. Dejotāji šajā dienā trīs pilsētas l</w:t>
      </w:r>
      <w:r w:rsidR="00195EFD" w:rsidRPr="00E4733B">
        <w:rPr>
          <w:rFonts w:ascii="Helvetica" w:eastAsia="Times New Roman" w:hAnsi="Helvetica" w:cs="Helvetica"/>
          <w:color w:val="333333"/>
          <w:sz w:val="24"/>
          <w:szCs w:val="24"/>
        </w:rPr>
        <w:t>aukumos kopā nodejoja 267 dejas</w:t>
      </w:r>
      <w:r w:rsidRPr="00E4733B">
        <w:rPr>
          <w:rFonts w:ascii="Helvetica" w:eastAsia="Times New Roman" w:hAnsi="Helvetica" w:cs="Helvetica"/>
          <w:color w:val="333333"/>
          <w:sz w:val="24"/>
          <w:szCs w:val="24"/>
        </w:rPr>
        <w:t>. </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p>
    <w:p w:rsidR="00285214" w:rsidRPr="00E4733B" w:rsidRDefault="00285214" w:rsidP="00E4733B">
      <w:pPr>
        <w:shd w:val="clear" w:color="auto" w:fill="FFFFFF"/>
        <w:ind w:firstLine="720"/>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2019.gada septembrī Valsts izglītības satura centrs uzrunāja Tukuma pašvaldību par festivāla organizēšanu Tukuma novadā. Pašvaldība nolēma konceptuāli atbalstīt festivāla organizēšanu un, tāpat kā 2001.gadā, organizēšanu uzticēt Izglītības pārvaldei. Ņemot vērā, ka 2021.gadā plānoti XII Latvijas Skolu jaunatnes dziesmu un deju svētki, tika pieņemts lēmums – uzņemt 2022.gadā Latvijas dejotājus un noorganizēt mazos deju svētkus Tukumā, Durbes estrādē.</w:t>
      </w:r>
    </w:p>
    <w:p w:rsidR="00285214" w:rsidRPr="00E4733B" w:rsidRDefault="00285214" w:rsidP="00E4733B">
      <w:pPr>
        <w:shd w:val="clear" w:color="auto" w:fill="FFFFFF"/>
        <w:ind w:firstLine="720"/>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Tomēr Covid pandēmija ienesa savas pārmaiņas. Bērni bija mācījušies dejas gan attālināti, gan ievērojot distanci, gan arī klātienē, kad tas bija atļauts, gan dejojot pa vienam un sūtot ierakstus kolektīvu vadītājiem, gan mācoties deju soļus, skatoties video. Rezultātā – priecīgi par iespēju satikties un dejot klātienē Tukumā savu dalību pieteica vairāk nekā 60 Latvijas deju kolektīvu – katrs ar savu unikālo deju programmu (kopējais koncerta laiks – apmēram 9 stundas).</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p>
    <w:p w:rsidR="00285214" w:rsidRPr="00E4733B" w:rsidRDefault="00285214" w:rsidP="00195EFD">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Izglītības pārvaldē tika izveidota darba grupa, kura strādāja pie svētku norises un visiem ar to saistītiem jautājumiem. Darba grupā tikai nolemts festivālu organizēt Tukuma pilsētā vairākās vietās vienlaicīgi, lai bērni varētu uzstāties ar savu nelielo koncertprogrammiņu,  nebūtu piekusuši un viņiem būtu arī svētki un aktīva atpūta. Tā radās ideja par Tukuma deju taku: Tukuma Pilsētas parks – Brīvības laukums – laukums pie Tukuma pašvaldības ēkas</w:t>
      </w:r>
      <w:r w:rsidR="00195EFD" w:rsidRPr="00E4733B">
        <w:rPr>
          <w:rFonts w:ascii="Helvetica" w:eastAsia="Times New Roman" w:hAnsi="Helvetica" w:cs="Helvetica"/>
          <w:color w:val="333333"/>
          <w:sz w:val="24"/>
          <w:szCs w:val="24"/>
        </w:rPr>
        <w:t>.</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r w:rsidR="00E4733B">
        <w:rPr>
          <w:rFonts w:ascii="Helvetica" w:eastAsia="Times New Roman" w:hAnsi="Helvetica" w:cs="Helvetica"/>
          <w:color w:val="333333"/>
          <w:sz w:val="24"/>
          <w:szCs w:val="24"/>
        </w:rPr>
        <w:tab/>
      </w:r>
      <w:r w:rsidR="00195EFD" w:rsidRPr="00E4733B">
        <w:rPr>
          <w:rFonts w:ascii="Helvetica" w:eastAsia="Times New Roman" w:hAnsi="Helvetica" w:cs="Helvetica"/>
          <w:color w:val="333333"/>
          <w:sz w:val="24"/>
          <w:szCs w:val="24"/>
        </w:rPr>
        <w:t xml:space="preserve">Neizpalika </w:t>
      </w:r>
      <w:r w:rsidR="00E4733B">
        <w:rPr>
          <w:rFonts w:ascii="Helvetica" w:eastAsia="Times New Roman" w:hAnsi="Helvetica" w:cs="Helvetica"/>
          <w:color w:val="333333"/>
          <w:sz w:val="24"/>
          <w:szCs w:val="24"/>
        </w:rPr>
        <w:t xml:space="preserve">arī </w:t>
      </w:r>
      <w:r w:rsidR="00195EFD" w:rsidRPr="00E4733B">
        <w:rPr>
          <w:rFonts w:ascii="Helvetica" w:eastAsia="Times New Roman" w:hAnsi="Helvetica" w:cs="Helvetica"/>
          <w:color w:val="333333"/>
          <w:sz w:val="24"/>
          <w:szCs w:val="24"/>
        </w:rPr>
        <w:t xml:space="preserve">tradicionālais festivāla dalībnieku gājiens. </w:t>
      </w:r>
      <w:r w:rsidR="00E4733B">
        <w:rPr>
          <w:rFonts w:ascii="Helvetica" w:eastAsia="Times New Roman" w:hAnsi="Helvetica" w:cs="Helvetica"/>
          <w:color w:val="333333"/>
          <w:sz w:val="24"/>
          <w:szCs w:val="24"/>
        </w:rPr>
        <w:t>Gājiena maršruts</w:t>
      </w:r>
      <w:r w:rsidR="00195EFD" w:rsidRPr="00E4733B">
        <w:rPr>
          <w:rFonts w:ascii="Helvetica" w:eastAsia="Times New Roman" w:hAnsi="Helvetica" w:cs="Helvetica"/>
          <w:color w:val="333333"/>
          <w:sz w:val="24"/>
          <w:szCs w:val="24"/>
        </w:rPr>
        <w:t xml:space="preserve"> </w:t>
      </w:r>
      <w:r w:rsidR="00E4733B" w:rsidRPr="00E4733B">
        <w:rPr>
          <w:rFonts w:ascii="Helvetica" w:eastAsia="Times New Roman" w:hAnsi="Helvetica" w:cs="Helvetica"/>
          <w:color w:val="333333"/>
          <w:sz w:val="24"/>
          <w:szCs w:val="24"/>
        </w:rPr>
        <w:t>iezīmēja “Tukuma dejas taku”</w:t>
      </w:r>
      <w:r w:rsidR="00E4733B">
        <w:rPr>
          <w:rFonts w:ascii="Helvetica" w:eastAsia="Times New Roman" w:hAnsi="Helvetica" w:cs="Helvetica"/>
          <w:color w:val="333333"/>
          <w:sz w:val="24"/>
          <w:szCs w:val="24"/>
        </w:rPr>
        <w:t>,</w:t>
      </w:r>
      <w:r w:rsidR="00E4733B" w:rsidRPr="00E4733B">
        <w:rPr>
          <w:rFonts w:ascii="Helvetica" w:eastAsia="Times New Roman" w:hAnsi="Helvetica" w:cs="Helvetica"/>
          <w:color w:val="333333"/>
          <w:sz w:val="24"/>
          <w:szCs w:val="24"/>
        </w:rPr>
        <w:t xml:space="preserve"> </w:t>
      </w:r>
      <w:r w:rsidR="00195EFD" w:rsidRPr="00E4733B">
        <w:rPr>
          <w:rFonts w:ascii="Helvetica" w:eastAsia="Times New Roman" w:hAnsi="Helvetica" w:cs="Helvetica"/>
          <w:color w:val="333333"/>
          <w:sz w:val="24"/>
          <w:szCs w:val="24"/>
        </w:rPr>
        <w:t>sāk</w:t>
      </w:r>
      <w:r w:rsidR="00E4733B">
        <w:rPr>
          <w:rFonts w:ascii="Helvetica" w:eastAsia="Times New Roman" w:hAnsi="Helvetica" w:cs="Helvetica"/>
          <w:color w:val="333333"/>
          <w:sz w:val="24"/>
          <w:szCs w:val="24"/>
        </w:rPr>
        <w:t>ot</w:t>
      </w:r>
      <w:r w:rsidR="00195EFD" w:rsidRPr="00E4733B">
        <w:rPr>
          <w:rFonts w:ascii="Helvetica" w:eastAsia="Times New Roman" w:hAnsi="Helvetica" w:cs="Helvetica"/>
          <w:color w:val="333333"/>
          <w:sz w:val="24"/>
          <w:szCs w:val="24"/>
        </w:rPr>
        <w:t xml:space="preserve"> no </w:t>
      </w:r>
      <w:r w:rsidR="00E4733B" w:rsidRPr="00E4733B">
        <w:rPr>
          <w:rFonts w:ascii="Helvetica" w:eastAsia="Times New Roman" w:hAnsi="Helvetica" w:cs="Helvetica"/>
          <w:color w:val="333333"/>
          <w:sz w:val="24"/>
          <w:szCs w:val="24"/>
        </w:rPr>
        <w:t>Šēseles ielas (blakus Tukuma novada domes ēkai)</w:t>
      </w:r>
      <w:r w:rsidR="00E4733B">
        <w:rPr>
          <w:rFonts w:ascii="Helvetica" w:eastAsia="Times New Roman" w:hAnsi="Helvetica" w:cs="Helvetica"/>
          <w:color w:val="333333"/>
          <w:sz w:val="24"/>
          <w:szCs w:val="24"/>
        </w:rPr>
        <w:t>,</w:t>
      </w:r>
      <w:r w:rsidR="00E4733B" w:rsidRPr="00E4733B">
        <w:rPr>
          <w:rFonts w:ascii="Helvetica" w:eastAsia="Times New Roman" w:hAnsi="Helvetica" w:cs="Helvetica"/>
          <w:color w:val="333333"/>
          <w:sz w:val="24"/>
          <w:szCs w:val="24"/>
        </w:rPr>
        <w:t xml:space="preserve"> virzienā uz Brīvības laukumu</w:t>
      </w:r>
      <w:r w:rsidR="00E4733B">
        <w:rPr>
          <w:rFonts w:ascii="Helvetica" w:eastAsia="Times New Roman" w:hAnsi="Helvetica" w:cs="Helvetica"/>
          <w:color w:val="333333"/>
          <w:sz w:val="24"/>
          <w:szCs w:val="24"/>
        </w:rPr>
        <w:t>,</w:t>
      </w:r>
      <w:r w:rsidR="00E4733B" w:rsidRPr="00E4733B">
        <w:rPr>
          <w:rFonts w:ascii="Helvetica" w:eastAsia="Times New Roman" w:hAnsi="Helvetica" w:cs="Helvetica"/>
          <w:color w:val="333333"/>
          <w:sz w:val="24"/>
          <w:szCs w:val="24"/>
        </w:rPr>
        <w:t xml:space="preserve"> līdz Tukuma pilsētas parkam</w:t>
      </w:r>
      <w:r w:rsidR="00E4733B">
        <w:rPr>
          <w:rFonts w:ascii="Helvetica" w:eastAsia="Times New Roman" w:hAnsi="Helvetica" w:cs="Helvetica"/>
          <w:color w:val="333333"/>
          <w:sz w:val="24"/>
          <w:szCs w:val="24"/>
        </w:rPr>
        <w:t>.</w:t>
      </w:r>
      <w:r w:rsidR="00E4733B" w:rsidRPr="00E4733B">
        <w:rPr>
          <w:rFonts w:ascii="Helvetica" w:eastAsia="Times New Roman" w:hAnsi="Helvetica" w:cs="Helvetica"/>
          <w:color w:val="333333"/>
          <w:sz w:val="24"/>
          <w:szCs w:val="24"/>
        </w:rPr>
        <w:t xml:space="preserve"> </w:t>
      </w:r>
      <w:r w:rsidR="00E4733B">
        <w:rPr>
          <w:rFonts w:ascii="Helvetica" w:eastAsia="Times New Roman" w:hAnsi="Helvetica" w:cs="Helvetica"/>
          <w:color w:val="333333"/>
          <w:sz w:val="24"/>
          <w:szCs w:val="24"/>
        </w:rPr>
        <w:t>P</w:t>
      </w:r>
      <w:r w:rsidRPr="00E4733B">
        <w:rPr>
          <w:rFonts w:ascii="Helvetica" w:eastAsia="Times New Roman" w:hAnsi="Helvetica" w:cs="Helvetica"/>
          <w:color w:val="333333"/>
          <w:sz w:val="24"/>
          <w:szCs w:val="24"/>
        </w:rPr>
        <w:t xml:space="preserve">asākuma atklāšana </w:t>
      </w:r>
      <w:r w:rsidR="00E4733B">
        <w:rPr>
          <w:rFonts w:ascii="Helvetica" w:eastAsia="Times New Roman" w:hAnsi="Helvetica" w:cs="Helvetica"/>
          <w:color w:val="333333"/>
          <w:sz w:val="24"/>
          <w:szCs w:val="24"/>
        </w:rPr>
        <w:t xml:space="preserve">notika </w:t>
      </w:r>
      <w:r w:rsidRPr="00E4733B">
        <w:rPr>
          <w:rFonts w:ascii="Helvetica" w:eastAsia="Times New Roman" w:hAnsi="Helvetica" w:cs="Helvetica"/>
          <w:color w:val="333333"/>
          <w:sz w:val="24"/>
          <w:szCs w:val="24"/>
        </w:rPr>
        <w:t>Tukuma Pilsētas parkā</w:t>
      </w:r>
      <w:r w:rsidR="005F3F71">
        <w:rPr>
          <w:rFonts w:ascii="Helvetica" w:eastAsia="Times New Roman" w:hAnsi="Helvetica" w:cs="Helvetica"/>
          <w:color w:val="333333"/>
          <w:sz w:val="24"/>
          <w:szCs w:val="24"/>
        </w:rPr>
        <w:t>,</w:t>
      </w:r>
      <w:r w:rsidRPr="00E4733B">
        <w:rPr>
          <w:rFonts w:ascii="Helvetica" w:eastAsia="Times New Roman" w:hAnsi="Helvetica" w:cs="Helvetica"/>
          <w:color w:val="333333"/>
          <w:sz w:val="24"/>
          <w:szCs w:val="24"/>
        </w:rPr>
        <w:t xml:space="preserve"> un </w:t>
      </w:r>
      <w:r w:rsidR="00E4733B">
        <w:rPr>
          <w:rFonts w:ascii="Helvetica" w:eastAsia="Times New Roman" w:hAnsi="Helvetica" w:cs="Helvetica"/>
          <w:color w:val="333333"/>
          <w:sz w:val="24"/>
          <w:szCs w:val="24"/>
        </w:rPr>
        <w:t>kolektīvu individuāl</w:t>
      </w:r>
      <w:r w:rsidR="005F3F71">
        <w:rPr>
          <w:rFonts w:ascii="Helvetica" w:eastAsia="Times New Roman" w:hAnsi="Helvetica" w:cs="Helvetica"/>
          <w:color w:val="333333"/>
          <w:sz w:val="24"/>
          <w:szCs w:val="24"/>
        </w:rPr>
        <w:t xml:space="preserve">i apgūtās tautas </w:t>
      </w:r>
      <w:r w:rsidRPr="00E4733B">
        <w:rPr>
          <w:rFonts w:ascii="Helvetica" w:eastAsia="Times New Roman" w:hAnsi="Helvetica" w:cs="Helvetica"/>
          <w:color w:val="333333"/>
          <w:sz w:val="24"/>
          <w:szCs w:val="24"/>
        </w:rPr>
        <w:t xml:space="preserve">deju programmas </w:t>
      </w:r>
      <w:r w:rsidR="005F3F71">
        <w:rPr>
          <w:rFonts w:ascii="Helvetica" w:eastAsia="Times New Roman" w:hAnsi="Helvetica" w:cs="Helvetica"/>
          <w:color w:val="333333"/>
          <w:sz w:val="24"/>
          <w:szCs w:val="24"/>
        </w:rPr>
        <w:lastRenderedPageBreak/>
        <w:t xml:space="preserve">vienlaicīgi varēja vērot </w:t>
      </w:r>
      <w:r w:rsidRPr="00E4733B">
        <w:rPr>
          <w:rFonts w:ascii="Helvetica" w:eastAsia="Times New Roman" w:hAnsi="Helvetica" w:cs="Helvetica"/>
          <w:color w:val="333333"/>
          <w:sz w:val="24"/>
          <w:szCs w:val="24"/>
        </w:rPr>
        <w:t>Brīvības laukumā, Pilsētas parkā un laukumā pie pašvaldības ēkas. Šajā koncertā visos trīs laukumos kopā nodejotas 267 dejas.</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w:t>
      </w:r>
    </w:p>
    <w:p w:rsidR="00285214" w:rsidRPr="00E4733B" w:rsidRDefault="00285214" w:rsidP="00285214">
      <w:pPr>
        <w:shd w:val="clear" w:color="auto" w:fill="FFFFFF"/>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 xml:space="preserve">Dejotāju svētku sajūtu papildināja arī Radošās darbnīcas, kurās darbošanos organizēja Tukuma 2.vidusskolas, Tukuma Raiņa Valsts ģimnāzijas, Smārdes pamatskolas, Irlavas pamatskolas, Tukuma 3.pamatskolas, Tukuma </w:t>
      </w:r>
      <w:proofErr w:type="spellStart"/>
      <w:r w:rsidRPr="00E4733B">
        <w:rPr>
          <w:rFonts w:ascii="Helvetica" w:eastAsia="Times New Roman" w:hAnsi="Helvetica" w:cs="Helvetica"/>
          <w:color w:val="333333"/>
          <w:sz w:val="24"/>
          <w:szCs w:val="24"/>
        </w:rPr>
        <w:t>E.Birznieka</w:t>
      </w:r>
      <w:proofErr w:type="spellEnd"/>
      <w:r w:rsidRPr="00E4733B">
        <w:rPr>
          <w:rFonts w:ascii="Helvetica" w:eastAsia="Times New Roman" w:hAnsi="Helvetica" w:cs="Helvetica"/>
          <w:color w:val="333333"/>
          <w:sz w:val="24"/>
          <w:szCs w:val="24"/>
        </w:rPr>
        <w:t xml:space="preserve">-Upīša 1.pamatskolas skolēni un pedagogi, kā arī Tukuma novada Izglītības pārvaldes </w:t>
      </w:r>
      <w:proofErr w:type="spellStart"/>
      <w:r w:rsidRPr="00E4733B">
        <w:rPr>
          <w:rFonts w:ascii="Helvetica" w:eastAsia="Times New Roman" w:hAnsi="Helvetica" w:cs="Helvetica"/>
          <w:color w:val="333333"/>
          <w:sz w:val="24"/>
          <w:szCs w:val="24"/>
        </w:rPr>
        <w:t>Multifunkcionālais</w:t>
      </w:r>
      <w:proofErr w:type="spellEnd"/>
      <w:r w:rsidRPr="00E4733B">
        <w:rPr>
          <w:rFonts w:ascii="Helvetica" w:eastAsia="Times New Roman" w:hAnsi="Helvetica" w:cs="Helvetica"/>
          <w:color w:val="333333"/>
          <w:sz w:val="24"/>
          <w:szCs w:val="24"/>
        </w:rPr>
        <w:t xml:space="preserve"> Jaunatnes iniciatīvu centrs. Svētku dalībniekiem bija iespēja gan veidot vannas bumbas, gan apgūt </w:t>
      </w:r>
      <w:proofErr w:type="spellStart"/>
      <w:r w:rsidRPr="00E4733B">
        <w:rPr>
          <w:rFonts w:ascii="Helvetica" w:eastAsia="Times New Roman" w:hAnsi="Helvetica" w:cs="Helvetica"/>
          <w:color w:val="333333"/>
          <w:sz w:val="24"/>
          <w:szCs w:val="24"/>
        </w:rPr>
        <w:t>punktošanas</w:t>
      </w:r>
      <w:proofErr w:type="spellEnd"/>
      <w:r w:rsidRPr="00E4733B">
        <w:rPr>
          <w:rFonts w:ascii="Helvetica" w:eastAsia="Times New Roman" w:hAnsi="Helvetica" w:cs="Helvetica"/>
          <w:color w:val="333333"/>
          <w:sz w:val="24"/>
          <w:szCs w:val="24"/>
        </w:rPr>
        <w:t xml:space="preserve"> tehniku, darinot koka dekoru, gan no māla izgatavot amuletu, gan apgūt </w:t>
      </w:r>
      <w:proofErr w:type="spellStart"/>
      <w:r w:rsidRPr="00E4733B">
        <w:rPr>
          <w:rFonts w:ascii="Helvetica" w:eastAsia="Times New Roman" w:hAnsi="Helvetica" w:cs="Helvetica"/>
          <w:color w:val="333333"/>
          <w:sz w:val="24"/>
          <w:szCs w:val="24"/>
        </w:rPr>
        <w:t>dekupāžas</w:t>
      </w:r>
      <w:proofErr w:type="spellEnd"/>
      <w:r w:rsidRPr="00E4733B">
        <w:rPr>
          <w:rFonts w:ascii="Helvetica" w:eastAsia="Times New Roman" w:hAnsi="Helvetica" w:cs="Helvetica"/>
          <w:color w:val="333333"/>
          <w:sz w:val="24"/>
          <w:szCs w:val="24"/>
        </w:rPr>
        <w:t xml:space="preserve"> tehniku, veidot koka piekariņus, iededzinot vai iegravējot ornamentus, gatavot papīra ziedus, gatavot uzlīmes, buru laiviņas un cepures. Bija iespēja arī darboties ar āra spēlēm.</w:t>
      </w:r>
    </w:p>
    <w:p w:rsidR="00285214" w:rsidRPr="00E4733B" w:rsidRDefault="00285214" w:rsidP="005F3F71">
      <w:pPr>
        <w:shd w:val="clear" w:color="auto" w:fill="FFFFFF"/>
        <w:ind w:firstLine="720"/>
        <w:jc w:val="both"/>
        <w:rPr>
          <w:rFonts w:ascii="Helvetica" w:eastAsia="Times New Roman" w:hAnsi="Helvetica" w:cs="Helvetica"/>
          <w:color w:val="333333"/>
          <w:sz w:val="24"/>
          <w:szCs w:val="24"/>
        </w:rPr>
      </w:pPr>
      <w:r w:rsidRPr="00E4733B">
        <w:rPr>
          <w:rFonts w:ascii="Helvetica" w:eastAsia="Times New Roman" w:hAnsi="Helvetica" w:cs="Helvetica"/>
          <w:color w:val="333333"/>
          <w:sz w:val="24"/>
          <w:szCs w:val="24"/>
        </w:rPr>
        <w:t>Dejotājiem bija iespēja arī piedalīties orientēšanās spēlē, kuru tieši šim pasākumam sagatavoja Tukuma Tūrisma informācijas centra darbinieki. Kolektīvu vadītāji saņēma arī Tukuma novada kartes un informatīvos materiālus par atpūtas iespējām Tukuma novadā.</w:t>
      </w:r>
    </w:p>
    <w:p w:rsidR="00285214" w:rsidRPr="00285214" w:rsidRDefault="00285214" w:rsidP="00285214">
      <w:pPr>
        <w:shd w:val="clear" w:color="auto" w:fill="FFFFFF"/>
        <w:jc w:val="both"/>
        <w:rPr>
          <w:rFonts w:ascii="Helvetica" w:eastAsia="Times New Roman" w:hAnsi="Helvetica" w:cs="Helvetica"/>
          <w:color w:val="333333"/>
          <w:sz w:val="18"/>
          <w:szCs w:val="18"/>
        </w:rPr>
      </w:pPr>
      <w:r w:rsidRPr="00285214">
        <w:rPr>
          <w:rFonts w:ascii="Helvetica" w:eastAsia="Times New Roman" w:hAnsi="Helvetica" w:cs="Helvetica"/>
          <w:color w:val="333333"/>
          <w:sz w:val="18"/>
          <w:szCs w:val="18"/>
        </w:rPr>
        <w:t> </w:t>
      </w:r>
    </w:p>
    <w:sectPr w:rsidR="00285214" w:rsidRPr="00285214" w:rsidSect="00285214">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14"/>
    <w:rsid w:val="00195EFD"/>
    <w:rsid w:val="00285214"/>
    <w:rsid w:val="005F3F71"/>
    <w:rsid w:val="00755442"/>
    <w:rsid w:val="008E7A7F"/>
    <w:rsid w:val="00E4733B"/>
    <w:rsid w:val="00EA441C"/>
    <w:rsid w:val="00F31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11A2"/>
  <w15:chartTrackingRefBased/>
  <w15:docId w15:val="{C87E7374-7A3B-45FB-B2C3-A8D679C8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186"/>
    <w:rPr>
      <w:rFonts w:cs="Calibri"/>
      <w:color w:val="000000"/>
      <w:sz w:val="22"/>
      <w:szCs w:val="22"/>
      <w:lang w:eastAsia="lv-LV"/>
    </w:rPr>
  </w:style>
  <w:style w:type="paragraph" w:styleId="Virsraksts1">
    <w:name w:val="heading 1"/>
    <w:next w:val="Parasts"/>
    <w:link w:val="Virsraksts1Rakstz"/>
    <w:unhideWhenUsed/>
    <w:qFormat/>
    <w:rsid w:val="00F31186"/>
    <w:pPr>
      <w:keepNext/>
      <w:keepLines/>
      <w:spacing w:after="80" w:line="259" w:lineRule="auto"/>
      <w:ind w:right="29"/>
      <w:jc w:val="center"/>
      <w:outlineLvl w:val="0"/>
    </w:pPr>
    <w:rPr>
      <w:rFonts w:ascii="Times New Roman" w:hAnsi="Times New Roman"/>
      <w:color w:val="000000"/>
      <w:sz w:val="34"/>
    </w:rPr>
  </w:style>
  <w:style w:type="paragraph" w:styleId="Virsraksts2">
    <w:name w:val="heading 2"/>
    <w:next w:val="Parasts"/>
    <w:link w:val="Virsraksts2Rakstz"/>
    <w:unhideWhenUsed/>
    <w:qFormat/>
    <w:rsid w:val="00F31186"/>
    <w:pPr>
      <w:keepNext/>
      <w:keepLines/>
      <w:spacing w:after="248" w:line="218" w:lineRule="auto"/>
      <w:ind w:left="2412" w:right="2412"/>
      <w:jc w:val="center"/>
      <w:outlineLvl w:val="1"/>
    </w:pPr>
    <w:rPr>
      <w:rFonts w:ascii="Times New Roman" w:hAnsi="Times New Roman"/>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31186"/>
    <w:rPr>
      <w:rFonts w:ascii="Times New Roman" w:hAnsi="Times New Roman"/>
      <w:color w:val="000000"/>
      <w:sz w:val="34"/>
    </w:rPr>
  </w:style>
  <w:style w:type="character" w:customStyle="1" w:styleId="Virsraksts2Rakstz">
    <w:name w:val="Virsraksts 2 Rakstz."/>
    <w:link w:val="Virsraksts2"/>
    <w:rsid w:val="00F31186"/>
    <w:rPr>
      <w:rFonts w:ascii="Times New Roman" w:hAnsi="Times New Roman"/>
      <w:color w:val="000000"/>
      <w:sz w:val="26"/>
    </w:rPr>
  </w:style>
  <w:style w:type="paragraph" w:styleId="Sarakstarindkopa">
    <w:name w:val="List Paragraph"/>
    <w:basedOn w:val="Parasts"/>
    <w:uiPriority w:val="34"/>
    <w:qFormat/>
    <w:rsid w:val="00F3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61437">
      <w:bodyDiv w:val="1"/>
      <w:marLeft w:val="0"/>
      <w:marRight w:val="0"/>
      <w:marTop w:val="0"/>
      <w:marBottom w:val="0"/>
      <w:divBdr>
        <w:top w:val="none" w:sz="0" w:space="0" w:color="auto"/>
        <w:left w:val="none" w:sz="0" w:space="0" w:color="auto"/>
        <w:bottom w:val="none" w:sz="0" w:space="0" w:color="auto"/>
        <w:right w:val="none" w:sz="0" w:space="0" w:color="auto"/>
      </w:divBdr>
      <w:divsChild>
        <w:div w:id="290749200">
          <w:marLeft w:val="0"/>
          <w:marRight w:val="0"/>
          <w:marTop w:val="0"/>
          <w:marBottom w:val="0"/>
          <w:divBdr>
            <w:top w:val="none" w:sz="0" w:space="0" w:color="auto"/>
            <w:left w:val="none" w:sz="0" w:space="0" w:color="auto"/>
            <w:bottom w:val="none" w:sz="0" w:space="0" w:color="auto"/>
            <w:right w:val="none" w:sz="0" w:space="0" w:color="auto"/>
          </w:divBdr>
        </w:div>
        <w:div w:id="1170363953">
          <w:marLeft w:val="0"/>
          <w:marRight w:val="0"/>
          <w:marTop w:val="0"/>
          <w:marBottom w:val="0"/>
          <w:divBdr>
            <w:top w:val="none" w:sz="0" w:space="0" w:color="auto"/>
            <w:left w:val="none" w:sz="0" w:space="0" w:color="auto"/>
            <w:bottom w:val="none" w:sz="0" w:space="0" w:color="auto"/>
            <w:right w:val="none" w:sz="0" w:space="0" w:color="auto"/>
          </w:divBdr>
        </w:div>
        <w:div w:id="120228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2424</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dc:creator>
  <cp:keywords/>
  <dc:description/>
  <cp:lastModifiedBy>Angelika</cp:lastModifiedBy>
  <cp:revision>4</cp:revision>
  <dcterms:created xsi:type="dcterms:W3CDTF">2022-08-22T05:50:00Z</dcterms:created>
  <dcterms:modified xsi:type="dcterms:W3CDTF">2022-08-22T11:54:00Z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64926373</vt:i4>
  </property>
  <property fmtid="{D5CDD505-2E9C-101B-9397-08002B2CF9AE}" pid="3" name="_NewReviewCycle">
    <vt:lpwstr/>
  </property>
  <property fmtid="{D5CDD505-2E9C-101B-9397-08002B2CF9AE}" pid="4" name="_EmailSubject">
    <vt:lpwstr>G_G</vt:lpwstr>
  </property>
  <property fmtid="{D5CDD505-2E9C-101B-9397-08002B2CF9AE}" pid="5" name="_AuthorEmail">
    <vt:lpwstr>angelika.dembovska@tukums.lv</vt:lpwstr>
  </property>
  <property fmtid="{D5CDD505-2E9C-101B-9397-08002B2CF9AE}" pid="6" name="_AuthorEmailDisplayName">
    <vt:lpwstr>Angelika Dembovska</vt:lpwstr>
  </property>
</Properties>
</file>