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6943"/>
      </w:tblGrid>
      <w:tr w:rsidR="0091302D" w:rsidTr="0091302D">
        <w:trPr>
          <w:trHeight w:val="804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91302D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060362" w:rsidRDefault="00D82C97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lv-LV"/>
              </w:rPr>
              <w:t>Pētniecisko prasmju attīstīšana un vērtēšana, izmantojot dažādus atbalsta materiālus</w:t>
            </w:r>
          </w:p>
        </w:tc>
      </w:tr>
      <w:tr w:rsidR="0091302D" w:rsidTr="0091302D">
        <w:trPr>
          <w:trHeight w:val="720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91302D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Anotācija</w:t>
            </w:r>
          </w:p>
          <w:p w:rsidR="0091302D" w:rsidRDefault="0091302D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D82C97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 w:rsidRPr="002F5E05">
              <w:t>Šī kursa mērķis ir iepazīstināt pedagogus ar jaunākajām atziņām par pētniecisko prasmju attīstīšanu eksaktajos priekšmetos, balstoties uz zinātniskajiem pētījumiem. Meistarklases laikā pedagogi dalīsies savā pieredzē pētniecisko prasmju veicināšanā un vērtēšanā</w:t>
            </w:r>
            <w:r>
              <w:t>, t</w:t>
            </w:r>
            <w:r w:rsidRPr="002F5E05">
              <w:t>iks ģenerētas idejas un sniegta atgriezeniskā saite par metodiskajiem materiāliem, kuri dalībniekiem būs jāizmēģina savās stundās. Kursa noslēgumā tiks prezentēta dalībnieku pieredze un savstarpējā atgriezeniskā saite par metodisko materiālu izmantošanu.</w:t>
            </w:r>
          </w:p>
        </w:tc>
      </w:tr>
      <w:tr w:rsidR="0091302D" w:rsidTr="0091302D">
        <w:trPr>
          <w:trHeight w:val="387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91302D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Mērķauditorija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D82C97" w:rsidP="00D82C9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Latvijas fizikas u.c. eksakto priekšmetu skolotāji</w:t>
            </w:r>
          </w:p>
        </w:tc>
      </w:tr>
      <w:tr w:rsidR="0091302D" w:rsidTr="0091302D">
        <w:trPr>
          <w:trHeight w:val="362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91302D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Lektors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D82C97" w:rsidP="00D82C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Valdis Zuters</w:t>
            </w:r>
            <w:r w:rsidR="0091302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–</w:t>
            </w:r>
            <w:r w:rsidR="0091302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dabaszinātņu maģistra grāds fizikā;</w:t>
            </w:r>
          </w:p>
          <w:p w:rsidR="00D82C97" w:rsidRDefault="00D82C97" w:rsidP="00D82C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</w:p>
        </w:tc>
      </w:tr>
      <w:tr w:rsidR="00D82C97" w:rsidTr="0091302D">
        <w:trPr>
          <w:trHeight w:val="362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C97" w:rsidRDefault="00D82C97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Sadarbības partneri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C97" w:rsidRDefault="00D82C97" w:rsidP="00D82C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Sadarbības partneri: LU EZTF Starpnozaru izglītības inovāciju centrs, Kandavas Kārļa Mīlenbaha vidusskola, Pulkveža Oskara Kalpaka profesionālā vidusskola</w:t>
            </w:r>
          </w:p>
        </w:tc>
      </w:tr>
      <w:tr w:rsidR="0091302D" w:rsidTr="0091302D">
        <w:trPr>
          <w:trHeight w:val="362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91302D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Norises laiks un vieta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49599B" w:rsidP="0049599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25.10.2024. un 30.11.2024.-</w:t>
            </w:r>
            <w:r w:rsidR="00D82C9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LU EZTF SIIC, Rīga, O. Vācieša iela 4</w:t>
            </w:r>
          </w:p>
          <w:p w:rsidR="0049599B" w:rsidRDefault="0049599B" w:rsidP="0049599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30.12.2024. – Tukuma Raiņa Valsts ģimnāzija</w:t>
            </w:r>
            <w:bookmarkStart w:id="0" w:name="_GoBack"/>
            <w:bookmarkEnd w:id="0"/>
          </w:p>
        </w:tc>
      </w:tr>
      <w:tr w:rsidR="0091302D" w:rsidTr="0091302D">
        <w:trPr>
          <w:trHeight w:val="387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91302D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Mācību stundu skaits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D82C97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32</w:t>
            </w:r>
          </w:p>
        </w:tc>
      </w:tr>
      <w:tr w:rsidR="0091302D" w:rsidTr="0091302D">
        <w:trPr>
          <w:trHeight w:val="362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91302D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Kontaktpersona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Default="00D82C97" w:rsidP="007571C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hyperlink r:id="rId4" w:history="1">
              <w:r w:rsidRPr="00797E80">
                <w:rPr>
                  <w:rStyle w:val="Hipersaite"/>
                  <w:rFonts w:ascii="Helvetica" w:eastAsia="Times New Roman" w:hAnsi="Helvetica" w:cs="Helvetica"/>
                  <w:sz w:val="20"/>
                  <w:szCs w:val="20"/>
                  <w:lang w:eastAsia="lv-LV"/>
                </w:rPr>
                <w:t>valdis.zuters@gmail.com</w:t>
              </w:r>
            </w:hyperlink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 xml:space="preserve"> , tālr.26666174</w:t>
            </w:r>
          </w:p>
        </w:tc>
      </w:tr>
    </w:tbl>
    <w:p w:rsidR="00993BE3" w:rsidRDefault="00993BE3"/>
    <w:sectPr w:rsidR="00993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E5"/>
    <w:rsid w:val="0049599B"/>
    <w:rsid w:val="0091302D"/>
    <w:rsid w:val="00993BE3"/>
    <w:rsid w:val="00D82C97"/>
    <w:rsid w:val="00D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C862"/>
  <w15:chartTrackingRefBased/>
  <w15:docId w15:val="{219DB723-7FDC-4FC2-BFAE-D66A7BD4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1302D"/>
    <w:pPr>
      <w:spacing w:line="256" w:lineRule="auto"/>
    </w:pPr>
    <w:rPr>
      <w:rFonts w:ascii="Times New Roman" w:hAnsi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82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dis.zuters@gmail.co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Ingevica</dc:creator>
  <cp:keywords/>
  <dc:description/>
  <cp:lastModifiedBy>Laila Ingevica</cp:lastModifiedBy>
  <cp:revision>3</cp:revision>
  <dcterms:created xsi:type="dcterms:W3CDTF">2024-06-17T08:52:00Z</dcterms:created>
  <dcterms:modified xsi:type="dcterms:W3CDTF">2024-10-03T08:28:00Z</dcterms:modified>
</cp:coreProperties>
</file>