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AB" w:rsidRPr="00A661AB" w:rsidRDefault="00A661AB" w:rsidP="009F751E">
      <w:pPr>
        <w:spacing w:line="276" w:lineRule="auto"/>
        <w:rPr>
          <w:b/>
          <w:sz w:val="28"/>
          <w:szCs w:val="28"/>
        </w:rPr>
      </w:pPr>
      <w:proofErr w:type="spellStart"/>
      <w:r w:rsidRPr="00A661AB">
        <w:rPr>
          <w:b/>
          <w:sz w:val="28"/>
          <w:szCs w:val="28"/>
        </w:rPr>
        <w:t>Ieteikumi</w:t>
      </w:r>
      <w:proofErr w:type="spellEnd"/>
      <w:r w:rsidRPr="00A661AB">
        <w:rPr>
          <w:b/>
          <w:sz w:val="28"/>
          <w:szCs w:val="28"/>
        </w:rPr>
        <w:t xml:space="preserve"> </w:t>
      </w:r>
      <w:proofErr w:type="spellStart"/>
      <w:r w:rsidRPr="00A661AB">
        <w:rPr>
          <w:b/>
          <w:sz w:val="28"/>
          <w:szCs w:val="28"/>
        </w:rPr>
        <w:t>plāna</w:t>
      </w:r>
      <w:proofErr w:type="spellEnd"/>
      <w:r w:rsidRPr="00A661AB">
        <w:rPr>
          <w:b/>
          <w:sz w:val="28"/>
          <w:szCs w:val="28"/>
        </w:rPr>
        <w:t xml:space="preserve"> </w:t>
      </w:r>
      <w:proofErr w:type="spellStart"/>
      <w:r w:rsidRPr="00A661AB">
        <w:rPr>
          <w:b/>
          <w:sz w:val="28"/>
          <w:szCs w:val="28"/>
        </w:rPr>
        <w:t>aizpildīšanai</w:t>
      </w:r>
      <w:proofErr w:type="spellEnd"/>
      <w:r w:rsidRPr="00A661AB">
        <w:rPr>
          <w:b/>
          <w:sz w:val="28"/>
          <w:szCs w:val="28"/>
        </w:rPr>
        <w:t>:</w:t>
      </w:r>
    </w:p>
    <w:p w:rsidR="00A661AB" w:rsidRPr="009F751E" w:rsidRDefault="00A661AB" w:rsidP="009F751E">
      <w:pPr>
        <w:spacing w:line="276" w:lineRule="auto"/>
        <w:rPr>
          <w:sz w:val="28"/>
          <w:szCs w:val="28"/>
          <w:lang w:val="lv-LV"/>
        </w:rPr>
      </w:pPr>
      <w:proofErr w:type="spellStart"/>
      <w:proofErr w:type="gramStart"/>
      <w:r w:rsidRPr="009F751E">
        <w:rPr>
          <w:sz w:val="28"/>
          <w:szCs w:val="28"/>
        </w:rPr>
        <w:t>D</w:t>
      </w:r>
      <w:r w:rsidRPr="009F751E">
        <w:rPr>
          <w:sz w:val="28"/>
          <w:szCs w:val="28"/>
        </w:rPr>
        <w:t>etalizēts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pedagoga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iepriekšējos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trīs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gados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īstenoto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profesionālās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pilnveides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pasākumu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uzskaitījums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nav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nepieciešams</w:t>
      </w:r>
      <w:proofErr w:type="spellEnd"/>
      <w:r w:rsidRPr="009F751E">
        <w:rPr>
          <w:sz w:val="28"/>
          <w:szCs w:val="28"/>
        </w:rPr>
        <w:t>.</w:t>
      </w:r>
      <w:proofErr w:type="gramEnd"/>
      <w:r w:rsidRPr="009F751E">
        <w:rPr>
          <w:sz w:val="28"/>
          <w:szCs w:val="28"/>
        </w:rPr>
        <w:t xml:space="preserve"> </w:t>
      </w:r>
      <w:proofErr w:type="spellStart"/>
      <w:proofErr w:type="gramStart"/>
      <w:r w:rsidRPr="009F751E">
        <w:rPr>
          <w:sz w:val="28"/>
          <w:szCs w:val="28"/>
        </w:rPr>
        <w:t>Pietiek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ar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apmeklēto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profesionālās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pilnveides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pasākumu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kopējā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stundu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skaita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norādi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attiecīgajā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gadā</w:t>
      </w:r>
      <w:proofErr w:type="spellEnd"/>
      <w:r w:rsidRPr="009F751E">
        <w:rPr>
          <w:sz w:val="28"/>
          <w:szCs w:val="28"/>
        </w:rPr>
        <w:t>.</w:t>
      </w:r>
      <w:proofErr w:type="gram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Savukārt</w:t>
      </w:r>
      <w:proofErr w:type="spellEnd"/>
      <w:r w:rsidRPr="009F751E">
        <w:rPr>
          <w:sz w:val="28"/>
          <w:szCs w:val="28"/>
        </w:rPr>
        <w:t xml:space="preserve">, </w:t>
      </w:r>
      <w:proofErr w:type="spellStart"/>
      <w:r w:rsidRPr="009F751E">
        <w:rPr>
          <w:sz w:val="28"/>
          <w:szCs w:val="28"/>
        </w:rPr>
        <w:t>plānojot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profesionālo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pilnveidi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nāka</w:t>
      </w:r>
      <w:r w:rsidRPr="009F751E">
        <w:rPr>
          <w:sz w:val="28"/>
          <w:szCs w:val="28"/>
        </w:rPr>
        <w:t>majiem</w:t>
      </w:r>
      <w:proofErr w:type="spellEnd"/>
      <w:r w:rsidRPr="009F751E">
        <w:rPr>
          <w:sz w:val="28"/>
          <w:szCs w:val="28"/>
        </w:rPr>
        <w:t xml:space="preserve"> trim </w:t>
      </w:r>
      <w:proofErr w:type="spellStart"/>
      <w:r w:rsidRPr="009F751E">
        <w:rPr>
          <w:sz w:val="28"/>
          <w:szCs w:val="28"/>
        </w:rPr>
        <w:t>gadiem</w:t>
      </w:r>
      <w:proofErr w:type="spellEnd"/>
      <w:r w:rsidRPr="009F751E">
        <w:rPr>
          <w:sz w:val="28"/>
          <w:szCs w:val="28"/>
        </w:rPr>
        <w:t xml:space="preserve">, </w:t>
      </w:r>
      <w:proofErr w:type="spellStart"/>
      <w:r w:rsidRPr="009F751E">
        <w:rPr>
          <w:sz w:val="28"/>
          <w:szCs w:val="28"/>
        </w:rPr>
        <w:t>nepieciešam</w:t>
      </w:r>
      <w:r w:rsidRPr="009F751E">
        <w:rPr>
          <w:sz w:val="28"/>
          <w:szCs w:val="28"/>
        </w:rPr>
        <w:t>s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norādīt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plānoto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profesionālās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pilnveides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pasākumu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vēlamo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stundu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skaitu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attiecīgajā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gadā</w:t>
      </w:r>
      <w:proofErr w:type="spellEnd"/>
      <w:r w:rsidRPr="009F751E">
        <w:rPr>
          <w:sz w:val="28"/>
          <w:szCs w:val="28"/>
        </w:rPr>
        <w:t xml:space="preserve"> </w:t>
      </w:r>
      <w:proofErr w:type="gramStart"/>
      <w:r w:rsidRPr="009F751E">
        <w:rPr>
          <w:sz w:val="28"/>
          <w:szCs w:val="28"/>
        </w:rPr>
        <w:t>un</w:t>
      </w:r>
      <w:proofErr w:type="gramEnd"/>
      <w:r w:rsidRPr="009F751E">
        <w:rPr>
          <w:sz w:val="28"/>
          <w:szCs w:val="28"/>
        </w:rPr>
        <w:t xml:space="preserve">, ja </w:t>
      </w:r>
      <w:proofErr w:type="spellStart"/>
      <w:r w:rsidRPr="009F751E">
        <w:rPr>
          <w:sz w:val="28"/>
          <w:szCs w:val="28"/>
        </w:rPr>
        <w:t>iespējams</w:t>
      </w:r>
      <w:proofErr w:type="spellEnd"/>
      <w:r w:rsidRPr="009F751E">
        <w:rPr>
          <w:sz w:val="28"/>
          <w:szCs w:val="28"/>
        </w:rPr>
        <w:t xml:space="preserve">, </w:t>
      </w:r>
      <w:proofErr w:type="spellStart"/>
      <w:r w:rsidRPr="009F751E">
        <w:rPr>
          <w:sz w:val="28"/>
          <w:szCs w:val="28"/>
        </w:rPr>
        <w:t>pedagoga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profesionālās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pil</w:t>
      </w:r>
      <w:r w:rsidRPr="009F751E">
        <w:rPr>
          <w:sz w:val="28"/>
          <w:szCs w:val="28"/>
        </w:rPr>
        <w:t>nveides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tēmu</w:t>
      </w:r>
      <w:proofErr w:type="spellEnd"/>
      <w:r w:rsidRPr="009F751E">
        <w:rPr>
          <w:sz w:val="28"/>
          <w:szCs w:val="28"/>
        </w:rPr>
        <w:t xml:space="preserve"> (sk. </w:t>
      </w:r>
      <w:proofErr w:type="spellStart"/>
      <w:r w:rsidR="009F751E">
        <w:rPr>
          <w:sz w:val="28"/>
          <w:szCs w:val="28"/>
        </w:rPr>
        <w:t>z</w:t>
      </w:r>
      <w:bookmarkStart w:id="0" w:name="_GoBack"/>
      <w:bookmarkEnd w:id="0"/>
      <w:r w:rsidR="009F751E">
        <w:rPr>
          <w:sz w:val="28"/>
          <w:szCs w:val="28"/>
        </w:rPr>
        <w:t>emāk</w:t>
      </w:r>
      <w:proofErr w:type="spellEnd"/>
      <w:r w:rsidR="009F751E">
        <w:rPr>
          <w:sz w:val="28"/>
          <w:szCs w:val="28"/>
        </w:rPr>
        <w:t xml:space="preserve"> </w:t>
      </w:r>
      <w:proofErr w:type="spellStart"/>
      <w:r w:rsidR="009F751E">
        <w:rPr>
          <w:sz w:val="28"/>
          <w:szCs w:val="28"/>
        </w:rPr>
        <w:t>esošo</w:t>
      </w:r>
      <w:proofErr w:type="spellEnd"/>
      <w:r w:rsid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plāna</w:t>
      </w:r>
      <w:proofErr w:type="spellEnd"/>
      <w:r w:rsidRPr="009F751E">
        <w:rPr>
          <w:sz w:val="28"/>
          <w:szCs w:val="28"/>
        </w:rPr>
        <w:t xml:space="preserve"> </w:t>
      </w:r>
      <w:proofErr w:type="spellStart"/>
      <w:r w:rsidRPr="009F751E">
        <w:rPr>
          <w:sz w:val="28"/>
          <w:szCs w:val="28"/>
        </w:rPr>
        <w:t>paraugu</w:t>
      </w:r>
      <w:proofErr w:type="spellEnd"/>
      <w:r w:rsidRPr="009F751E">
        <w:rPr>
          <w:sz w:val="28"/>
          <w:szCs w:val="28"/>
        </w:rPr>
        <w:t>).</w:t>
      </w:r>
    </w:p>
    <w:p w:rsidR="00A661AB" w:rsidRPr="00A661AB" w:rsidRDefault="00A661AB" w:rsidP="00722D20">
      <w:pPr>
        <w:jc w:val="right"/>
        <w:rPr>
          <w:i/>
          <w:sz w:val="28"/>
          <w:szCs w:val="28"/>
          <w:lang w:val="lv-LV"/>
        </w:rPr>
      </w:pPr>
    </w:p>
    <w:p w:rsidR="00A661AB" w:rsidRDefault="00A661AB" w:rsidP="00722D20">
      <w:pPr>
        <w:jc w:val="right"/>
        <w:rPr>
          <w:i/>
          <w:sz w:val="24"/>
          <w:szCs w:val="24"/>
          <w:lang w:val="lv-LV"/>
        </w:rPr>
      </w:pPr>
    </w:p>
    <w:p w:rsidR="00722D20" w:rsidRPr="00DC3BAB" w:rsidRDefault="00722D20" w:rsidP="00722D20">
      <w:pPr>
        <w:jc w:val="right"/>
        <w:rPr>
          <w:i/>
          <w:sz w:val="24"/>
          <w:szCs w:val="24"/>
          <w:lang w:val="lv-LV"/>
        </w:rPr>
      </w:pPr>
      <w:r w:rsidRPr="00DC3BAB">
        <w:rPr>
          <w:i/>
          <w:sz w:val="24"/>
          <w:szCs w:val="24"/>
          <w:lang w:val="lv-LV"/>
        </w:rPr>
        <w:t>PARAUGS</w:t>
      </w:r>
    </w:p>
    <w:p w:rsidR="00722D20" w:rsidRPr="00DC3BAB" w:rsidRDefault="00722D20" w:rsidP="00722D20">
      <w:pPr>
        <w:jc w:val="center"/>
        <w:rPr>
          <w:b/>
          <w:sz w:val="24"/>
          <w:szCs w:val="24"/>
          <w:lang w:val="lv-LV"/>
        </w:rPr>
      </w:pPr>
    </w:p>
    <w:p w:rsidR="00722D20" w:rsidRPr="00DC3BAB" w:rsidRDefault="00722D20" w:rsidP="00722D20">
      <w:pPr>
        <w:jc w:val="center"/>
        <w:rPr>
          <w:b/>
          <w:sz w:val="24"/>
          <w:szCs w:val="24"/>
          <w:lang w:val="lv-LV"/>
        </w:rPr>
      </w:pPr>
      <w:r w:rsidRPr="00DC3BAB">
        <w:rPr>
          <w:b/>
          <w:sz w:val="24"/>
          <w:szCs w:val="24"/>
          <w:lang w:val="lv-LV"/>
        </w:rPr>
        <w:t>_________________________________________________ skolas // _________________ pirmsskolas izglītības iestādes ____________________</w:t>
      </w:r>
    </w:p>
    <w:p w:rsidR="00722D20" w:rsidRPr="002136B3" w:rsidRDefault="00722D20" w:rsidP="00722D20">
      <w:pPr>
        <w:jc w:val="center"/>
        <w:rPr>
          <w:b/>
          <w:sz w:val="24"/>
          <w:szCs w:val="24"/>
        </w:rPr>
      </w:pPr>
      <w:proofErr w:type="spellStart"/>
      <w:proofErr w:type="gramStart"/>
      <w:r w:rsidRPr="002136B3">
        <w:rPr>
          <w:b/>
          <w:sz w:val="24"/>
          <w:szCs w:val="24"/>
        </w:rPr>
        <w:t>pedagogu</w:t>
      </w:r>
      <w:proofErr w:type="spellEnd"/>
      <w:proofErr w:type="gramEnd"/>
      <w:r w:rsidRPr="002136B3">
        <w:rPr>
          <w:b/>
          <w:sz w:val="24"/>
          <w:szCs w:val="24"/>
        </w:rPr>
        <w:t xml:space="preserve"> </w:t>
      </w:r>
      <w:proofErr w:type="spellStart"/>
      <w:r w:rsidRPr="002136B3">
        <w:rPr>
          <w:b/>
          <w:sz w:val="24"/>
          <w:szCs w:val="24"/>
        </w:rPr>
        <w:t>profesionālās</w:t>
      </w:r>
      <w:proofErr w:type="spellEnd"/>
      <w:r w:rsidRPr="002136B3">
        <w:rPr>
          <w:b/>
          <w:sz w:val="24"/>
          <w:szCs w:val="24"/>
        </w:rPr>
        <w:t xml:space="preserve"> </w:t>
      </w:r>
      <w:proofErr w:type="spellStart"/>
      <w:r w:rsidRPr="002136B3">
        <w:rPr>
          <w:b/>
          <w:sz w:val="24"/>
          <w:szCs w:val="24"/>
        </w:rPr>
        <w:t>pilnveides</w:t>
      </w:r>
      <w:proofErr w:type="spellEnd"/>
      <w:r w:rsidRPr="002136B3">
        <w:rPr>
          <w:b/>
          <w:sz w:val="24"/>
          <w:szCs w:val="24"/>
        </w:rPr>
        <w:t xml:space="preserve"> </w:t>
      </w:r>
      <w:proofErr w:type="spellStart"/>
      <w:r w:rsidRPr="002136B3">
        <w:rPr>
          <w:b/>
          <w:sz w:val="24"/>
          <w:szCs w:val="24"/>
        </w:rPr>
        <w:t>plāns</w:t>
      </w:r>
      <w:proofErr w:type="spellEnd"/>
      <w:r w:rsidRPr="002136B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2136B3">
        <w:rPr>
          <w:b/>
          <w:sz w:val="24"/>
          <w:szCs w:val="24"/>
        </w:rPr>
        <w:t>./1</w:t>
      </w:r>
      <w:r>
        <w:rPr>
          <w:b/>
          <w:sz w:val="24"/>
          <w:szCs w:val="24"/>
        </w:rPr>
        <w:t>8</w:t>
      </w:r>
      <w:r w:rsidRPr="002136B3">
        <w:rPr>
          <w:b/>
          <w:sz w:val="24"/>
          <w:szCs w:val="24"/>
        </w:rPr>
        <w:t>. – 201</w:t>
      </w:r>
      <w:r>
        <w:rPr>
          <w:b/>
          <w:sz w:val="24"/>
          <w:szCs w:val="24"/>
        </w:rPr>
        <w:t>9</w:t>
      </w:r>
      <w:r w:rsidRPr="002136B3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>20</w:t>
      </w:r>
      <w:r w:rsidRPr="002136B3">
        <w:rPr>
          <w:b/>
          <w:sz w:val="24"/>
          <w:szCs w:val="24"/>
        </w:rPr>
        <w:t xml:space="preserve">.mācību </w:t>
      </w:r>
      <w:proofErr w:type="spellStart"/>
      <w:r w:rsidRPr="002136B3">
        <w:rPr>
          <w:b/>
          <w:sz w:val="24"/>
          <w:szCs w:val="24"/>
        </w:rPr>
        <w:t>gadiem</w:t>
      </w:r>
      <w:proofErr w:type="spellEnd"/>
    </w:p>
    <w:p w:rsidR="00722D20" w:rsidRDefault="00722D20" w:rsidP="00722D20">
      <w:pPr>
        <w:rPr>
          <w:sz w:val="24"/>
          <w:szCs w:val="24"/>
        </w:rPr>
      </w:pPr>
    </w:p>
    <w:tbl>
      <w:tblPr>
        <w:tblStyle w:val="Reatabula"/>
        <w:tblW w:w="15276" w:type="dxa"/>
        <w:tblLook w:val="04A0" w:firstRow="1" w:lastRow="0" w:firstColumn="1" w:lastColumn="0" w:noHBand="0" w:noVBand="1"/>
      </w:tblPr>
      <w:tblGrid>
        <w:gridCol w:w="1848"/>
        <w:gridCol w:w="2088"/>
        <w:gridCol w:w="1134"/>
        <w:gridCol w:w="1275"/>
        <w:gridCol w:w="1203"/>
        <w:gridCol w:w="2766"/>
        <w:gridCol w:w="2268"/>
        <w:gridCol w:w="2694"/>
      </w:tblGrid>
      <w:tr w:rsidR="00722D20" w:rsidTr="009F751E"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2D20" w:rsidRDefault="00722D20" w:rsidP="00622F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Pedagoga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vārds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2D20" w:rsidRDefault="00722D20" w:rsidP="00622F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Mācāmais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priekšmets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pedagoga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amats</w:t>
            </w:r>
            <w:proofErr w:type="spellEnd"/>
          </w:p>
        </w:tc>
        <w:tc>
          <w:tcPr>
            <w:tcW w:w="361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2D20" w:rsidRDefault="00722D20" w:rsidP="00622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pilnveides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pasākumi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pēdējos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trīs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māc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gados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2D20" w:rsidRDefault="00722D20" w:rsidP="00622F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Plānotie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nepieciešamie</w:t>
            </w:r>
            <w:proofErr w:type="spellEnd"/>
            <w:r>
              <w:rPr>
                <w:sz w:val="24"/>
                <w:szCs w:val="24"/>
              </w:rPr>
              <w:t xml:space="preserve"> prof. </w:t>
            </w:r>
            <w:proofErr w:type="spellStart"/>
            <w:r>
              <w:rPr>
                <w:sz w:val="24"/>
                <w:szCs w:val="24"/>
              </w:rPr>
              <w:t>pilnveides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pasākumi</w:t>
            </w:r>
            <w:proofErr w:type="spellEnd"/>
          </w:p>
        </w:tc>
      </w:tr>
      <w:tr w:rsidR="00722D20" w:rsidTr="009F751E"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2D20" w:rsidRDefault="00722D20" w:rsidP="00622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2D20" w:rsidRDefault="00722D20" w:rsidP="00622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2D20" w:rsidRDefault="00722D20" w:rsidP="00622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proofErr w:type="gramStart"/>
            <w:r>
              <w:rPr>
                <w:sz w:val="24"/>
                <w:szCs w:val="24"/>
              </w:rPr>
              <w:t>./</w:t>
            </w:r>
            <w:proofErr w:type="gramEnd"/>
            <w:r>
              <w:rPr>
                <w:sz w:val="24"/>
                <w:szCs w:val="24"/>
              </w:rPr>
              <w:t>15.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22D20" w:rsidRDefault="00722D20" w:rsidP="00622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proofErr w:type="gramStart"/>
            <w:r>
              <w:rPr>
                <w:sz w:val="24"/>
                <w:szCs w:val="24"/>
              </w:rPr>
              <w:t>./</w:t>
            </w:r>
            <w:proofErr w:type="gramEnd"/>
            <w:r>
              <w:rPr>
                <w:sz w:val="24"/>
                <w:szCs w:val="24"/>
              </w:rPr>
              <w:t>16.</w:t>
            </w:r>
          </w:p>
        </w:tc>
        <w:tc>
          <w:tcPr>
            <w:tcW w:w="12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2D20" w:rsidRDefault="00722D20" w:rsidP="00622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proofErr w:type="gramStart"/>
            <w:r>
              <w:rPr>
                <w:sz w:val="24"/>
                <w:szCs w:val="24"/>
              </w:rPr>
              <w:t>./</w:t>
            </w:r>
            <w:proofErr w:type="gramEnd"/>
            <w:r>
              <w:rPr>
                <w:sz w:val="24"/>
                <w:szCs w:val="24"/>
              </w:rPr>
              <w:t>17.</w:t>
            </w:r>
          </w:p>
        </w:tc>
        <w:tc>
          <w:tcPr>
            <w:tcW w:w="27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2D20" w:rsidRDefault="00722D20" w:rsidP="00622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proofErr w:type="gramStart"/>
            <w:r>
              <w:rPr>
                <w:sz w:val="24"/>
                <w:szCs w:val="24"/>
              </w:rPr>
              <w:t>./</w:t>
            </w:r>
            <w:proofErr w:type="gramEnd"/>
            <w:r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22D20" w:rsidRDefault="00722D20" w:rsidP="00622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proofErr w:type="gramStart"/>
            <w:r>
              <w:rPr>
                <w:sz w:val="24"/>
                <w:szCs w:val="24"/>
              </w:rPr>
              <w:t>./</w:t>
            </w:r>
            <w:proofErr w:type="gramEnd"/>
            <w:r>
              <w:rPr>
                <w:sz w:val="24"/>
                <w:szCs w:val="24"/>
              </w:rPr>
              <w:t>19.</w:t>
            </w:r>
          </w:p>
        </w:tc>
        <w:tc>
          <w:tcPr>
            <w:tcW w:w="26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2D20" w:rsidRDefault="00722D20" w:rsidP="00622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proofErr w:type="gramStart"/>
            <w:r>
              <w:rPr>
                <w:sz w:val="24"/>
                <w:szCs w:val="24"/>
              </w:rPr>
              <w:t>./</w:t>
            </w:r>
            <w:proofErr w:type="gramEnd"/>
            <w:r>
              <w:rPr>
                <w:sz w:val="24"/>
                <w:szCs w:val="24"/>
              </w:rPr>
              <w:t>20.</w:t>
            </w:r>
          </w:p>
        </w:tc>
      </w:tr>
      <w:tr w:rsidR="00722D20" w:rsidTr="009F751E">
        <w:tc>
          <w:tcPr>
            <w:tcW w:w="1848" w:type="dxa"/>
            <w:tcBorders>
              <w:top w:val="double" w:sz="4" w:space="0" w:color="auto"/>
            </w:tcBorders>
          </w:tcPr>
          <w:p w:rsidR="00722D20" w:rsidRDefault="00963D04" w:rsidP="0062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Marita </w:t>
            </w:r>
            <w:proofErr w:type="spellStart"/>
            <w:r>
              <w:rPr>
                <w:sz w:val="24"/>
                <w:szCs w:val="24"/>
              </w:rPr>
              <w:t>Bērziņa</w:t>
            </w:r>
            <w:proofErr w:type="spellEnd"/>
          </w:p>
        </w:tc>
        <w:tc>
          <w:tcPr>
            <w:tcW w:w="2088" w:type="dxa"/>
            <w:tcBorders>
              <w:top w:val="double" w:sz="4" w:space="0" w:color="auto"/>
            </w:tcBorders>
          </w:tcPr>
          <w:p w:rsidR="00722D20" w:rsidRDefault="004C4535" w:rsidP="00622F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vietniece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22D20" w:rsidRDefault="004C4535" w:rsidP="0096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722D20" w:rsidRDefault="00722D20" w:rsidP="00963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double" w:sz="4" w:space="0" w:color="auto"/>
            </w:tcBorders>
          </w:tcPr>
          <w:p w:rsidR="00722D20" w:rsidRDefault="004C4535" w:rsidP="0096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66" w:type="dxa"/>
            <w:tcBorders>
              <w:top w:val="double" w:sz="4" w:space="0" w:color="auto"/>
            </w:tcBorders>
          </w:tcPr>
          <w:p w:rsidR="00722D20" w:rsidRDefault="004C4535" w:rsidP="0096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F783F">
              <w:rPr>
                <w:sz w:val="24"/>
                <w:szCs w:val="24"/>
              </w:rPr>
              <w:t xml:space="preserve"> </w:t>
            </w:r>
          </w:p>
          <w:p w:rsidR="00EF783F" w:rsidRDefault="00EF783F" w:rsidP="00963D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Kompetenču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pieejā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balstīta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izglītības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satura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īstenošana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pamatizglītībā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22D20" w:rsidRDefault="00722D20" w:rsidP="00963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722D20" w:rsidRDefault="00722D20" w:rsidP="00963D04">
            <w:pPr>
              <w:jc w:val="center"/>
              <w:rPr>
                <w:sz w:val="24"/>
                <w:szCs w:val="24"/>
              </w:rPr>
            </w:pPr>
          </w:p>
        </w:tc>
      </w:tr>
      <w:tr w:rsidR="00722D20" w:rsidTr="009F751E">
        <w:tc>
          <w:tcPr>
            <w:tcW w:w="1848" w:type="dxa"/>
          </w:tcPr>
          <w:p w:rsidR="00722D20" w:rsidRDefault="00963D04" w:rsidP="00622F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Normunds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Rečs</w:t>
            </w:r>
            <w:proofErr w:type="spellEnd"/>
          </w:p>
        </w:tc>
        <w:tc>
          <w:tcPr>
            <w:tcW w:w="2088" w:type="dxa"/>
          </w:tcPr>
          <w:p w:rsidR="00722D20" w:rsidRDefault="0066270F" w:rsidP="00622F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tiesības</w:t>
            </w:r>
            <w:proofErr w:type="spellEnd"/>
          </w:p>
        </w:tc>
        <w:tc>
          <w:tcPr>
            <w:tcW w:w="1134" w:type="dxa"/>
          </w:tcPr>
          <w:p w:rsidR="00722D20" w:rsidRDefault="004C4535" w:rsidP="0096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722D20" w:rsidRDefault="004C4535" w:rsidP="0096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03" w:type="dxa"/>
          </w:tcPr>
          <w:p w:rsidR="00722D20" w:rsidRDefault="00722D20" w:rsidP="00963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722D20" w:rsidRDefault="00722D20" w:rsidP="00963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F783F" w:rsidRDefault="004C4535" w:rsidP="0096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F783F">
              <w:rPr>
                <w:sz w:val="24"/>
                <w:szCs w:val="24"/>
              </w:rPr>
              <w:t xml:space="preserve"> </w:t>
            </w:r>
          </w:p>
          <w:p w:rsidR="00722D20" w:rsidRDefault="00572A92" w:rsidP="00EF78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Rezultatīva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mācību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stunda</w:t>
            </w:r>
            <w:proofErr w:type="spellEnd"/>
          </w:p>
        </w:tc>
        <w:tc>
          <w:tcPr>
            <w:tcW w:w="2694" w:type="dxa"/>
          </w:tcPr>
          <w:p w:rsidR="00722D20" w:rsidRDefault="0068111B" w:rsidP="0096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72A92" w:rsidRDefault="00572A92" w:rsidP="00963D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Metodes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paņēmieni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izglītojamo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izcilības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veicināšanai</w:t>
            </w:r>
            <w:proofErr w:type="spellEnd"/>
          </w:p>
        </w:tc>
      </w:tr>
      <w:tr w:rsidR="00722D20" w:rsidTr="009F751E">
        <w:tc>
          <w:tcPr>
            <w:tcW w:w="1848" w:type="dxa"/>
          </w:tcPr>
          <w:p w:rsidR="00722D20" w:rsidRDefault="00722D20" w:rsidP="00622FFF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722D20" w:rsidRDefault="00722D20" w:rsidP="00622F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2D20" w:rsidRDefault="00722D20" w:rsidP="00963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2D20" w:rsidRDefault="00722D20" w:rsidP="00963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722D20" w:rsidRDefault="00722D20" w:rsidP="00963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722D20" w:rsidRDefault="00722D20" w:rsidP="00963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2D20" w:rsidRDefault="00722D20" w:rsidP="00963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2D20" w:rsidRDefault="00722D20" w:rsidP="00963D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4C92" w:rsidRDefault="00DB4C92" w:rsidP="00D12C8D"/>
    <w:sectPr w:rsidR="00DB4C92" w:rsidSect="00A661AB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40"/>
    <w:rsid w:val="003D5E8B"/>
    <w:rsid w:val="00450940"/>
    <w:rsid w:val="004C4535"/>
    <w:rsid w:val="00572A92"/>
    <w:rsid w:val="005C3E9D"/>
    <w:rsid w:val="0066270F"/>
    <w:rsid w:val="0068111B"/>
    <w:rsid w:val="00684C3B"/>
    <w:rsid w:val="00722D20"/>
    <w:rsid w:val="00963D04"/>
    <w:rsid w:val="009F751E"/>
    <w:rsid w:val="00A661AB"/>
    <w:rsid w:val="00D12C8D"/>
    <w:rsid w:val="00DB4C92"/>
    <w:rsid w:val="00E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2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2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2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2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</dc:creator>
  <cp:keywords/>
  <dc:description/>
  <cp:lastModifiedBy>Normunds</cp:lastModifiedBy>
  <cp:revision>13</cp:revision>
  <dcterms:created xsi:type="dcterms:W3CDTF">2017-03-27T11:59:00Z</dcterms:created>
  <dcterms:modified xsi:type="dcterms:W3CDTF">2017-03-27T12:16:00Z</dcterms:modified>
</cp:coreProperties>
</file>